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Style w:val="4"/>
          <w:rFonts w:ascii="华文中宋" w:hAnsi="华文中宋" w:eastAsia="华文中宋" w:cs="华文中宋"/>
          <w:b/>
          <w:bCs/>
          <w:i w:val="0"/>
          <w:caps w:val="0"/>
          <w:color w:val="000000"/>
          <w:spacing w:val="0"/>
          <w:w w:val="100"/>
          <w:kern w:val="2"/>
          <w:sz w:val="36"/>
          <w:szCs w:val="36"/>
          <w:lang w:val="en-US" w:eastAsia="zh-CN" w:bidi="ar-SA"/>
        </w:rPr>
      </w:pPr>
      <w:r>
        <w:rPr>
          <w:rStyle w:val="4"/>
          <w:rFonts w:ascii="华文中宋" w:hAnsi="华文中宋" w:eastAsia="华文中宋" w:cs="华文中宋"/>
          <w:b/>
          <w:bCs/>
          <w:i w:val="0"/>
          <w:caps w:val="0"/>
          <w:color w:val="000000"/>
          <w:spacing w:val="0"/>
          <w:w w:val="100"/>
          <w:kern w:val="2"/>
          <w:sz w:val="36"/>
          <w:szCs w:val="36"/>
          <w:lang w:val="en-US" w:eastAsia="zh-CN" w:bidi="ar-SA"/>
        </w:rPr>
        <w:t>住宅小区装修人员生活垃圾分类投放须知</w:t>
      </w:r>
    </w:p>
    <w:p>
      <w:pPr>
        <w:snapToGrid/>
        <w:spacing w:before="0" w:beforeAutospacing="0" w:after="0" w:afterAutospacing="0" w:line="240" w:lineRule="auto"/>
        <w:jc w:val="both"/>
        <w:textAlignment w:val="baseline"/>
        <w:rPr>
          <w:rStyle w:val="4"/>
          <w:rFonts w:ascii="仿宋_GB2312" w:hAnsi="仿宋_GB2312" w:eastAsia="仿宋_GB2312"/>
          <w:b w:val="0"/>
          <w:bCs w:val="0"/>
          <w:i w:val="0"/>
          <w:caps w:val="0"/>
          <w:color w:val="000000"/>
          <w:spacing w:val="0"/>
          <w:w w:val="100"/>
          <w:kern w:val="2"/>
          <w:sz w:val="32"/>
          <w:szCs w:val="32"/>
          <w:lang w:val="en-US" w:eastAsia="zh-CN" w:bidi="ar-SA"/>
        </w:rPr>
      </w:pPr>
    </w:p>
    <w:p>
      <w:pPr>
        <w:snapToGrid/>
        <w:spacing w:before="0" w:beforeAutospacing="0" w:after="0" w:afterAutospacing="0" w:line="240" w:lineRule="auto"/>
        <w:ind w:firstLine="640"/>
        <w:jc w:val="both"/>
        <w:textAlignment w:val="baseline"/>
        <w:rPr>
          <w:rStyle w:val="4"/>
          <w:rFonts w:ascii="仿宋_GB2312" w:hAnsi="仿宋_GB2312" w:eastAsia="仿宋_GB2312"/>
          <w:b w:val="0"/>
          <w:bCs w:val="0"/>
          <w:i w:val="0"/>
          <w:caps w:val="0"/>
          <w:color w:val="000000"/>
          <w:spacing w:val="0"/>
          <w:w w:val="100"/>
          <w:kern w:val="2"/>
          <w:sz w:val="30"/>
          <w:szCs w:val="3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根据《上海市生活垃圾管理条例》（</w:t>
      </w:r>
      <w:r>
        <w:rPr>
          <w:rStyle w:val="4"/>
          <w:rFonts w:hint="eastAsia" w:ascii="仿宋_GB2312" w:hAnsi="仿宋_GB2312" w:eastAsia="仿宋_GB2312"/>
          <w:b w:val="0"/>
          <w:bCs w:val="0"/>
          <w:i w:val="0"/>
          <w:caps w:val="0"/>
          <w:color w:val="000000"/>
          <w:spacing w:val="0"/>
          <w:w w:val="100"/>
          <w:kern w:val="2"/>
          <w:sz w:val="30"/>
          <w:szCs w:val="30"/>
          <w:lang w:val="en-US" w:eastAsia="zh-CN" w:bidi="ar-SA"/>
        </w:rPr>
        <w:t>以下简称</w:t>
      </w:r>
      <w:r>
        <w:rPr>
          <w:rStyle w:val="4"/>
          <w:rFonts w:ascii="仿宋_GB2312" w:hAnsi="仿宋_GB2312" w:eastAsia="仿宋_GB2312"/>
          <w:b w:val="0"/>
          <w:bCs w:val="0"/>
          <w:i w:val="0"/>
          <w:caps w:val="0"/>
          <w:color w:val="000000"/>
          <w:spacing w:val="0"/>
          <w:w w:val="100"/>
          <w:kern w:val="2"/>
          <w:sz w:val="30"/>
          <w:szCs w:val="30"/>
          <w:lang w:val="en-US" w:eastAsia="zh-CN" w:bidi="ar-SA"/>
        </w:rPr>
        <w:t>《条例》）《上海市建筑垃圾处理管理规定》（</w:t>
      </w:r>
      <w:r>
        <w:rPr>
          <w:rStyle w:val="4"/>
          <w:rFonts w:hint="eastAsia" w:ascii="仿宋_GB2312" w:hAnsi="仿宋_GB2312" w:eastAsia="仿宋_GB2312"/>
          <w:b w:val="0"/>
          <w:bCs w:val="0"/>
          <w:i w:val="0"/>
          <w:caps w:val="0"/>
          <w:color w:val="000000"/>
          <w:spacing w:val="0"/>
          <w:w w:val="100"/>
          <w:kern w:val="2"/>
          <w:sz w:val="30"/>
          <w:szCs w:val="30"/>
          <w:lang w:val="en-US" w:eastAsia="zh-CN" w:bidi="ar-SA"/>
        </w:rPr>
        <w:t>以下简称</w:t>
      </w:r>
      <w:r>
        <w:rPr>
          <w:rStyle w:val="4"/>
          <w:rFonts w:ascii="仿宋_GB2312" w:hAnsi="仿宋_GB2312" w:eastAsia="仿宋_GB2312"/>
          <w:b w:val="0"/>
          <w:bCs w:val="0"/>
          <w:i w:val="0"/>
          <w:caps w:val="0"/>
          <w:color w:val="000000"/>
          <w:spacing w:val="0"/>
          <w:w w:val="100"/>
          <w:kern w:val="2"/>
          <w:sz w:val="30"/>
          <w:szCs w:val="30"/>
          <w:lang w:val="en-US" w:eastAsia="zh-CN" w:bidi="ar-SA"/>
        </w:rPr>
        <w:t>《规定》）的有关规定，本市产</w:t>
      </w:r>
      <w:r>
        <w:rPr>
          <w:rStyle w:val="4"/>
          <w:rFonts w:ascii="仿宋_GB2312" w:hAnsi="仿宋_GB2312" w:eastAsia="仿宋_GB2312"/>
          <w:b w:val="0"/>
          <w:bCs w:val="0"/>
          <w:i w:val="0"/>
          <w:caps w:val="0"/>
          <w:color w:val="000000"/>
          <w:spacing w:val="0"/>
          <w:w w:val="100"/>
          <w:kern w:val="2"/>
          <w:sz w:val="30"/>
          <w:szCs w:val="30"/>
          <w:lang w:eastAsia="zh-CN" w:bidi="ar-SA"/>
        </w:rPr>
        <w:t>生</w:t>
      </w:r>
      <w:r>
        <w:rPr>
          <w:rStyle w:val="4"/>
          <w:rFonts w:ascii="仿宋_GB2312" w:hAnsi="仿宋_GB2312" w:eastAsia="仿宋_GB2312"/>
          <w:b w:val="0"/>
          <w:bCs w:val="0"/>
          <w:i w:val="0"/>
          <w:caps w:val="0"/>
          <w:color w:val="000000"/>
          <w:spacing w:val="0"/>
          <w:w w:val="100"/>
          <w:kern w:val="2"/>
          <w:sz w:val="30"/>
          <w:szCs w:val="30"/>
          <w:lang w:val="en-US" w:eastAsia="zh-CN" w:bidi="ar-SA"/>
        </w:rPr>
        <w:t>生活垃圾的单位和个人是生活垃圾分类投放的责任主体，应当将生活垃圾分别投放至相应的收集容器。本小区内装修人员应当根据本市生活垃圾分类标准及小区定时定点管理制度履行生活垃圾分类投放义务。</w:t>
      </w:r>
    </w:p>
    <w:p>
      <w:pPr>
        <w:snapToGrid/>
        <w:spacing w:before="0" w:beforeAutospacing="0" w:after="0" w:afterAutospacing="0" w:line="240" w:lineRule="auto"/>
        <w:ind w:firstLine="640"/>
        <w:jc w:val="both"/>
        <w:textAlignment w:val="baseline"/>
        <w:rPr>
          <w:rStyle w:val="4"/>
          <w:rFonts w:ascii="仿宋_GB2312" w:hAnsi="仿宋_GB2312" w:eastAsia="仿宋_GB2312"/>
          <w:b w:val="0"/>
          <w:bCs w:val="0"/>
          <w:i w:val="0"/>
          <w:caps w:val="0"/>
          <w:color w:val="000000"/>
          <w:spacing w:val="0"/>
          <w:w w:val="100"/>
          <w:kern w:val="2"/>
          <w:sz w:val="30"/>
          <w:szCs w:val="3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一、本小区实行生活垃圾定时定点投放，装修人员应根据本市生活垃圾分类标准，将生活垃圾就近投放至分类容器中。</w:t>
      </w:r>
    </w:p>
    <w:p>
      <w:pPr>
        <w:snapToGrid/>
        <w:spacing w:before="0" w:beforeAutospacing="0" w:after="0" w:afterAutospacing="0" w:line="240" w:lineRule="auto"/>
        <w:ind w:firstLine="641"/>
        <w:jc w:val="both"/>
        <w:textAlignment w:val="baseline"/>
        <w:rPr>
          <w:rStyle w:val="4"/>
          <w:rFonts w:ascii="仿宋_GB2312" w:hAnsi="仿宋_GB2312" w:eastAsia="仿宋_GB2312"/>
          <w:b w:val="0"/>
          <w:bCs w:val="0"/>
          <w:i w:val="0"/>
          <w:caps w:val="0"/>
          <w:color w:val="000000"/>
          <w:spacing w:val="0"/>
          <w:w w:val="100"/>
          <w:kern w:val="2"/>
          <w:sz w:val="30"/>
          <w:szCs w:val="3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1、可回收物分类容器具体位置在</w:t>
      </w:r>
      <w:r>
        <w:rPr>
          <w:rStyle w:val="4"/>
          <w:rFonts w:ascii="仿宋_GB2312" w:hAnsi="仿宋_GB2312" w:eastAsia="仿宋_GB2312"/>
          <w:b w:val="0"/>
          <w:bCs w:val="0"/>
          <w:i w:val="0"/>
          <w:caps w:val="0"/>
          <w:color w:val="000000"/>
          <w:spacing w:val="0"/>
          <w:w w:val="100"/>
          <w:kern w:val="2"/>
          <w:sz w:val="30"/>
          <w:szCs w:val="30"/>
          <w:u w:val="single" w:color="000000"/>
          <w:lang w:val="en-US" w:eastAsia="zh-CN" w:bidi="ar-SA"/>
        </w:rPr>
        <w:t xml:space="preserve">                </w:t>
      </w:r>
      <w:r>
        <w:rPr>
          <w:rStyle w:val="4"/>
          <w:rFonts w:ascii="仿宋_GB2312" w:hAnsi="仿宋_GB2312" w:eastAsia="仿宋_GB2312"/>
          <w:b w:val="0"/>
          <w:bCs w:val="0"/>
          <w:i w:val="0"/>
          <w:caps w:val="0"/>
          <w:color w:val="000000"/>
          <w:spacing w:val="0"/>
          <w:w w:val="100"/>
          <w:kern w:val="2"/>
          <w:sz w:val="30"/>
          <w:szCs w:val="30"/>
          <w:lang w:val="en-US" w:eastAsia="zh-CN" w:bidi="ar-SA"/>
        </w:rPr>
        <w:t>；</w:t>
      </w:r>
    </w:p>
    <w:p>
      <w:pPr>
        <w:snapToGrid/>
        <w:spacing w:before="0" w:beforeAutospacing="0" w:after="0" w:afterAutospacing="0" w:line="240" w:lineRule="auto"/>
        <w:ind w:firstLine="641"/>
        <w:jc w:val="both"/>
        <w:textAlignment w:val="baseline"/>
        <w:rPr>
          <w:rStyle w:val="4"/>
          <w:rFonts w:ascii="仿宋_GB2312" w:hAnsi="仿宋_GB2312" w:eastAsia="仿宋_GB2312"/>
          <w:b w:val="0"/>
          <w:bCs w:val="0"/>
          <w:i w:val="0"/>
          <w:caps w:val="0"/>
          <w:color w:val="000000"/>
          <w:spacing w:val="0"/>
          <w:w w:val="100"/>
          <w:kern w:val="2"/>
          <w:sz w:val="30"/>
          <w:szCs w:val="3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2、有害垃圾分类容器具体位置在</w:t>
      </w:r>
      <w:r>
        <w:rPr>
          <w:rStyle w:val="4"/>
          <w:rFonts w:ascii="仿宋_GB2312" w:hAnsi="仿宋_GB2312" w:eastAsia="仿宋_GB2312"/>
          <w:b w:val="0"/>
          <w:bCs w:val="0"/>
          <w:i w:val="0"/>
          <w:caps w:val="0"/>
          <w:color w:val="000000"/>
          <w:spacing w:val="0"/>
          <w:w w:val="100"/>
          <w:kern w:val="2"/>
          <w:sz w:val="30"/>
          <w:szCs w:val="30"/>
          <w:u w:val="single" w:color="000000"/>
          <w:lang w:val="en-US" w:eastAsia="zh-CN" w:bidi="ar-SA"/>
        </w:rPr>
        <w:t xml:space="preserve">                </w:t>
      </w:r>
      <w:r>
        <w:rPr>
          <w:rStyle w:val="4"/>
          <w:rFonts w:ascii="仿宋_GB2312" w:hAnsi="仿宋_GB2312" w:eastAsia="仿宋_GB2312"/>
          <w:b w:val="0"/>
          <w:bCs w:val="0"/>
          <w:i w:val="0"/>
          <w:caps w:val="0"/>
          <w:color w:val="000000"/>
          <w:spacing w:val="0"/>
          <w:w w:val="100"/>
          <w:kern w:val="2"/>
          <w:sz w:val="30"/>
          <w:szCs w:val="30"/>
          <w:lang w:val="en-US" w:eastAsia="zh-CN" w:bidi="ar-SA"/>
        </w:rPr>
        <w:t>；</w:t>
      </w:r>
    </w:p>
    <w:p>
      <w:pPr>
        <w:snapToGrid/>
        <w:spacing w:before="0" w:beforeAutospacing="0" w:after="0" w:afterAutospacing="0" w:line="240" w:lineRule="auto"/>
        <w:ind w:firstLine="641"/>
        <w:jc w:val="left"/>
        <w:textAlignment w:val="baseline"/>
        <w:rPr>
          <w:rStyle w:val="4"/>
          <w:rFonts w:ascii="仿宋_GB2312" w:hAnsi="仿宋_GB2312" w:eastAsia="仿宋_GB2312"/>
          <w:b w:val="0"/>
          <w:bCs w:val="0"/>
          <w:i w:val="0"/>
          <w:caps w:val="0"/>
          <w:color w:val="000000"/>
          <w:spacing w:val="0"/>
          <w:w w:val="100"/>
          <w:kern w:val="2"/>
          <w:sz w:val="30"/>
          <w:szCs w:val="30"/>
          <w:u w:val="single" w:color="00000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3、干、湿垃圾分类收集容器具体位置在</w:t>
      </w:r>
      <w:r>
        <w:rPr>
          <w:rStyle w:val="4"/>
          <w:rFonts w:ascii="仿宋_GB2312" w:hAnsi="仿宋_GB2312" w:eastAsia="仿宋_GB2312"/>
          <w:b w:val="0"/>
          <w:bCs w:val="0"/>
          <w:i w:val="0"/>
          <w:caps w:val="0"/>
          <w:color w:val="000000"/>
          <w:spacing w:val="0"/>
          <w:w w:val="100"/>
          <w:kern w:val="2"/>
          <w:sz w:val="30"/>
          <w:szCs w:val="30"/>
          <w:u w:val="single" w:color="000000"/>
          <w:lang w:val="en-US" w:eastAsia="zh-CN" w:bidi="ar-SA"/>
        </w:rPr>
        <w:t xml:space="preserve">          </w:t>
      </w:r>
      <w:r>
        <w:rPr>
          <w:rStyle w:val="4"/>
          <w:rFonts w:ascii="仿宋_GB2312" w:hAnsi="仿宋_GB2312" w:eastAsia="仿宋_GB2312"/>
          <w:b w:val="0"/>
          <w:bCs w:val="0"/>
          <w:i w:val="0"/>
          <w:caps w:val="0"/>
          <w:color w:val="000000"/>
          <w:spacing w:val="0"/>
          <w:w w:val="100"/>
          <w:kern w:val="2"/>
          <w:sz w:val="30"/>
          <w:szCs w:val="30"/>
          <w:lang w:val="en-US" w:eastAsia="zh-CN" w:bidi="ar-SA"/>
        </w:rPr>
        <w:t>；投放时间为</w:t>
      </w:r>
      <w:r>
        <w:rPr>
          <w:rStyle w:val="4"/>
          <w:rFonts w:ascii="仿宋_GB2312" w:hAnsi="仿宋_GB2312" w:eastAsia="仿宋_GB2312"/>
          <w:b w:val="0"/>
          <w:bCs w:val="0"/>
          <w:i w:val="0"/>
          <w:caps w:val="0"/>
          <w:color w:val="000000"/>
          <w:spacing w:val="0"/>
          <w:w w:val="100"/>
          <w:kern w:val="2"/>
          <w:sz w:val="30"/>
          <w:szCs w:val="30"/>
          <w:u w:val="single" w:color="000000"/>
          <w:lang w:val="en-US" w:eastAsia="zh-CN" w:bidi="ar-SA"/>
        </w:rPr>
        <w:t xml:space="preserve">                 </w:t>
      </w:r>
      <w:r>
        <w:rPr>
          <w:rStyle w:val="4"/>
          <w:rFonts w:ascii="仿宋_GB2312" w:hAnsi="仿宋_GB2312" w:eastAsia="仿宋_GB2312"/>
          <w:b w:val="0"/>
          <w:bCs w:val="0"/>
          <w:i w:val="0"/>
          <w:caps w:val="0"/>
          <w:color w:val="000000"/>
          <w:spacing w:val="0"/>
          <w:w w:val="100"/>
          <w:kern w:val="2"/>
          <w:sz w:val="30"/>
          <w:szCs w:val="30"/>
          <w:lang w:val="en-US" w:eastAsia="zh-CN" w:bidi="ar-SA"/>
        </w:rPr>
        <w:t>；设置</w:t>
      </w:r>
      <w:r>
        <w:rPr>
          <w:rStyle w:val="4"/>
          <w:rFonts w:ascii="仿宋_GB2312" w:hAnsi="仿宋_GB2312" w:eastAsia="仿宋_GB2312"/>
          <w:b w:val="0"/>
          <w:bCs w:val="0"/>
          <w:i w:val="0"/>
          <w:caps w:val="0"/>
          <w:color w:val="000000"/>
          <w:spacing w:val="0"/>
          <w:w w:val="100"/>
          <w:kern w:val="2"/>
          <w:sz w:val="30"/>
          <w:szCs w:val="30"/>
          <w:u w:val="single" w:color="000000"/>
          <w:lang w:val="en-US" w:eastAsia="zh-CN" w:bidi="ar-SA"/>
        </w:rPr>
        <w:t xml:space="preserve">     </w:t>
      </w:r>
      <w:r>
        <w:rPr>
          <w:rStyle w:val="4"/>
          <w:rFonts w:ascii="仿宋_GB2312" w:hAnsi="仿宋_GB2312" w:eastAsia="仿宋_GB2312"/>
          <w:b w:val="0"/>
          <w:bCs w:val="0"/>
          <w:i w:val="0"/>
          <w:caps w:val="0"/>
          <w:color w:val="000000"/>
          <w:spacing w:val="0"/>
          <w:w w:val="100"/>
          <w:kern w:val="2"/>
          <w:sz w:val="30"/>
          <w:szCs w:val="30"/>
          <w:lang w:val="en-US" w:eastAsia="zh-CN" w:bidi="ar-SA"/>
        </w:rPr>
        <w:t>处24小时误时投放点，具体位置在</w:t>
      </w:r>
      <w:r>
        <w:rPr>
          <w:rStyle w:val="4"/>
          <w:rFonts w:ascii="仿宋_GB2312" w:hAnsi="仿宋_GB2312" w:eastAsia="仿宋_GB2312"/>
          <w:b w:val="0"/>
          <w:bCs w:val="0"/>
          <w:i w:val="0"/>
          <w:caps w:val="0"/>
          <w:color w:val="000000"/>
          <w:spacing w:val="0"/>
          <w:w w:val="100"/>
          <w:kern w:val="2"/>
          <w:sz w:val="30"/>
          <w:szCs w:val="30"/>
          <w:u w:val="single" w:color="000000"/>
          <w:lang w:val="en-US" w:eastAsia="zh-CN" w:bidi="ar-SA"/>
        </w:rPr>
        <w:t xml:space="preserve">                      </w:t>
      </w:r>
      <w:r>
        <w:rPr>
          <w:rStyle w:val="4"/>
          <w:rFonts w:ascii="仿宋_GB2312" w:hAnsi="仿宋_GB2312" w:eastAsia="仿宋_GB2312"/>
          <w:b w:val="0"/>
          <w:bCs w:val="0"/>
          <w:i w:val="0"/>
          <w:caps w:val="0"/>
          <w:color w:val="000000"/>
          <w:spacing w:val="0"/>
          <w:w w:val="100"/>
          <w:kern w:val="2"/>
          <w:sz w:val="30"/>
          <w:szCs w:val="30"/>
          <w:lang w:val="en-US" w:eastAsia="zh-CN" w:bidi="ar-SA"/>
        </w:rPr>
        <w:t>。</w:t>
      </w:r>
    </w:p>
    <w:p>
      <w:pPr>
        <w:snapToGrid/>
        <w:spacing w:before="0" w:beforeAutospacing="0" w:after="0" w:afterAutospacing="0" w:line="240" w:lineRule="auto"/>
        <w:ind w:firstLine="641"/>
        <w:jc w:val="both"/>
        <w:textAlignment w:val="baseline"/>
        <w:rPr>
          <w:rStyle w:val="4"/>
          <w:rFonts w:ascii="仿宋_GB2312" w:hAnsi="仿宋_GB2312" w:eastAsia="仿宋_GB2312"/>
          <w:b w:val="0"/>
          <w:bCs w:val="0"/>
          <w:i w:val="0"/>
          <w:caps w:val="0"/>
          <w:color w:val="000000"/>
          <w:spacing w:val="0"/>
          <w:w w:val="100"/>
          <w:kern w:val="2"/>
          <w:sz w:val="30"/>
          <w:szCs w:val="3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二、装修人员应当按照小区生活垃圾定时定点投放的有关规定，按时分类投放生活垃圾。非投放时间生活垃圾应存放在室内，严禁将生活垃圾丢放在公共场所（楼道、路边、草丛、垃圾厢房旁等）或混装投入到其他垃圾桶内。</w:t>
      </w:r>
    </w:p>
    <w:p>
      <w:pPr>
        <w:snapToGrid/>
        <w:spacing w:before="0" w:beforeAutospacing="0" w:after="0" w:afterAutospacing="0" w:line="240" w:lineRule="auto"/>
        <w:ind w:firstLine="641"/>
        <w:jc w:val="both"/>
        <w:textAlignment w:val="baseline"/>
        <w:rPr>
          <w:rStyle w:val="4"/>
          <w:rFonts w:ascii="仿宋_GB2312" w:hAnsi="仿宋_GB2312" w:eastAsia="仿宋_GB2312"/>
          <w:b w:val="0"/>
          <w:bCs w:val="0"/>
          <w:i w:val="0"/>
          <w:caps w:val="0"/>
          <w:color w:val="000000"/>
          <w:spacing w:val="0"/>
          <w:w w:val="100"/>
          <w:kern w:val="2"/>
          <w:sz w:val="30"/>
          <w:szCs w:val="3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三、倡导装修人员树立低碳生活理念，采取外出就餐等方式，减少干、湿垃圾产生。</w:t>
      </w:r>
    </w:p>
    <w:p>
      <w:pPr>
        <w:snapToGrid/>
        <w:spacing w:before="0" w:beforeAutospacing="0" w:after="0" w:afterAutospacing="0" w:line="240" w:lineRule="auto"/>
        <w:ind w:firstLine="641"/>
        <w:jc w:val="both"/>
        <w:textAlignment w:val="baseline"/>
        <w:rPr>
          <w:rStyle w:val="4"/>
          <w:rFonts w:ascii="仿宋_GB2312" w:hAnsi="仿宋_GB2312" w:eastAsia="仿宋_GB2312"/>
          <w:b w:val="0"/>
          <w:bCs w:val="0"/>
          <w:i w:val="0"/>
          <w:caps w:val="0"/>
          <w:color w:val="000000"/>
          <w:spacing w:val="0"/>
          <w:w w:val="100"/>
          <w:kern w:val="2"/>
          <w:sz w:val="30"/>
          <w:szCs w:val="3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四、装修垃圾和生活垃圾应分别收集，不得混同投放；严禁将有害垃圾混入其他各类生活垃圾。</w:t>
      </w:r>
    </w:p>
    <w:p>
      <w:pPr>
        <w:snapToGrid/>
        <w:spacing w:before="0" w:beforeAutospacing="0" w:after="0" w:afterAutospacing="0" w:line="240" w:lineRule="auto"/>
        <w:ind w:firstLine="641"/>
        <w:jc w:val="both"/>
        <w:textAlignment w:val="baseline"/>
        <w:rPr>
          <w:rStyle w:val="4"/>
          <w:rFonts w:ascii="仿宋_GB2312" w:hAnsi="仿宋_GB2312" w:eastAsia="仿宋_GB2312"/>
          <w:b w:val="0"/>
          <w:bCs w:val="0"/>
          <w:i w:val="0"/>
          <w:caps w:val="0"/>
          <w:color w:val="000000"/>
          <w:spacing w:val="0"/>
          <w:w w:val="100"/>
          <w:kern w:val="2"/>
          <w:sz w:val="30"/>
          <w:szCs w:val="3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五、政策法规相关条款。</w:t>
      </w:r>
    </w:p>
    <w:p>
      <w:pPr>
        <w:snapToGrid/>
        <w:spacing w:before="0" w:beforeAutospacing="0" w:after="0" w:afterAutospacing="0" w:line="240" w:lineRule="auto"/>
        <w:ind w:firstLine="641"/>
        <w:jc w:val="both"/>
        <w:textAlignment w:val="baseline"/>
        <w:rPr>
          <w:rStyle w:val="4"/>
          <w:rFonts w:ascii="仿宋_GB2312" w:hAnsi="仿宋_GB2312" w:eastAsia="仿宋_GB2312"/>
          <w:b w:val="0"/>
          <w:bCs w:val="0"/>
          <w:i w:val="0"/>
          <w:caps w:val="0"/>
          <w:color w:val="000000"/>
          <w:spacing w:val="0"/>
          <w:w w:val="100"/>
          <w:kern w:val="2"/>
          <w:sz w:val="30"/>
          <w:szCs w:val="3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《条例》第五十七条明确，未将生活垃圾分别投放至相应收集容器的，由城管执法部门责令立即改正；拒不该正的，处五千元以上五万元以下罚款。</w:t>
      </w:r>
    </w:p>
    <w:p>
      <w:pPr>
        <w:snapToGrid/>
        <w:spacing w:before="0" w:beforeAutospacing="0" w:after="0" w:afterAutospacing="0" w:line="240" w:lineRule="auto"/>
        <w:ind w:firstLine="641"/>
        <w:jc w:val="both"/>
        <w:textAlignment w:val="baseline"/>
        <w:rPr>
          <w:rStyle w:val="4"/>
          <w:rFonts w:ascii="仿宋_GB2312" w:hAnsi="仿宋_GB2312" w:eastAsia="仿宋_GB2312"/>
          <w:b w:val="0"/>
          <w:bCs w:val="0"/>
          <w:i w:val="0"/>
          <w:caps w:val="0"/>
          <w:color w:val="000000"/>
          <w:spacing w:val="0"/>
          <w:w w:val="100"/>
          <w:kern w:val="2"/>
          <w:sz w:val="30"/>
          <w:szCs w:val="3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《规定》第四十七条明确，装修垃圾产生单位或者个人未遵守具体投放要求的，由城管执法部门责令改正，处100元以上1000元以下罚款。</w:t>
      </w:r>
    </w:p>
    <w:p>
      <w:pPr>
        <w:snapToGrid/>
        <w:spacing w:before="0" w:beforeAutospacing="0" w:after="0" w:afterAutospacing="0" w:line="240" w:lineRule="auto"/>
        <w:jc w:val="both"/>
        <w:textAlignment w:val="baseline"/>
        <w:rPr>
          <w:rStyle w:val="4"/>
          <w:rFonts w:ascii="仿宋_GB2312" w:hAnsi="仿宋_GB2312" w:eastAsia="仿宋_GB2312"/>
          <w:b w:val="0"/>
          <w:bCs w:val="0"/>
          <w:i w:val="0"/>
          <w:caps w:val="0"/>
          <w:color w:val="000000"/>
          <w:spacing w:val="0"/>
          <w:w w:val="100"/>
          <w:kern w:val="2"/>
          <w:sz w:val="30"/>
          <w:szCs w:val="3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 xml:space="preserve">                       </w:t>
      </w:r>
    </w:p>
    <w:p>
      <w:pPr>
        <w:snapToGrid/>
        <w:spacing w:before="0" w:beforeAutospacing="0" w:after="0" w:afterAutospacing="0" w:line="240" w:lineRule="auto"/>
        <w:jc w:val="both"/>
        <w:textAlignment w:val="baseline"/>
        <w:rPr>
          <w:rStyle w:val="4"/>
          <w:rFonts w:ascii="仿宋_GB2312" w:hAnsi="仿宋_GB2312" w:eastAsia="仿宋_GB2312"/>
          <w:b w:val="0"/>
          <w:bCs w:val="0"/>
          <w:i w:val="0"/>
          <w:caps w:val="0"/>
          <w:color w:val="000000"/>
          <w:spacing w:val="0"/>
          <w:w w:val="100"/>
          <w:kern w:val="2"/>
          <w:sz w:val="30"/>
          <w:szCs w:val="30"/>
          <w:lang w:val="en-US" w:eastAsia="zh-CN" w:bidi="ar-SA"/>
        </w:rPr>
      </w:pPr>
    </w:p>
    <w:p>
      <w:pPr>
        <w:snapToGrid/>
        <w:spacing w:before="0" w:beforeAutospacing="0" w:after="0" w:afterAutospacing="0" w:line="240" w:lineRule="auto"/>
        <w:ind w:firstLine="3600" w:firstLineChars="1200"/>
        <w:jc w:val="both"/>
        <w:textAlignment w:val="baseline"/>
        <w:rPr>
          <w:rStyle w:val="4"/>
          <w:rFonts w:ascii="仿宋_GB2312" w:hAnsi="仿宋_GB2312" w:eastAsia="仿宋_GB2312"/>
          <w:b w:val="0"/>
          <w:bCs w:val="0"/>
          <w:i w:val="0"/>
          <w:caps w:val="0"/>
          <w:color w:val="000000"/>
          <w:spacing w:val="0"/>
          <w:w w:val="100"/>
          <w:kern w:val="2"/>
          <w:sz w:val="30"/>
          <w:szCs w:val="3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 xml:space="preserve"> </w:t>
      </w:r>
      <w:r>
        <w:rPr>
          <w:rStyle w:val="4"/>
          <w:rFonts w:ascii="仿宋_GB2312" w:hAnsi="仿宋_GB2312" w:eastAsia="仿宋_GB2312"/>
          <w:b w:val="0"/>
          <w:bCs w:val="0"/>
          <w:i w:val="0"/>
          <w:caps w:val="0"/>
          <w:color w:val="000000"/>
          <w:spacing w:val="0"/>
          <w:w w:val="100"/>
          <w:kern w:val="2"/>
          <w:sz w:val="30"/>
          <w:szCs w:val="30"/>
          <w:u w:val="single" w:color="000000"/>
          <w:lang w:val="en-US" w:eastAsia="zh-CN" w:bidi="ar-SA"/>
        </w:rPr>
        <w:t xml:space="preserve">              </w:t>
      </w:r>
      <w:r>
        <w:rPr>
          <w:rStyle w:val="4"/>
          <w:rFonts w:ascii="仿宋_GB2312" w:hAnsi="仿宋_GB2312" w:eastAsia="仿宋_GB2312"/>
          <w:b w:val="0"/>
          <w:bCs w:val="0"/>
          <w:i w:val="0"/>
          <w:caps w:val="0"/>
          <w:color w:val="000000"/>
          <w:spacing w:val="0"/>
          <w:w w:val="100"/>
          <w:kern w:val="2"/>
          <w:sz w:val="30"/>
          <w:szCs w:val="30"/>
          <w:lang w:val="en-US" w:eastAsia="zh-CN" w:bidi="ar-SA"/>
        </w:rPr>
        <w:t>物业服务企业</w:t>
      </w:r>
    </w:p>
    <w:p>
      <w:pPr>
        <w:snapToGrid/>
        <w:spacing w:before="0" w:beforeAutospacing="0" w:after="0" w:afterAutospacing="0" w:line="240" w:lineRule="auto"/>
        <w:jc w:val="both"/>
        <w:textAlignment w:val="baseline"/>
        <w:rPr>
          <w:rStyle w:val="4"/>
          <w:rFonts w:ascii="仿宋_GB2312" w:hAnsi="仿宋_GB2312" w:eastAsia="仿宋_GB2312"/>
          <w:b w:val="0"/>
          <w:bCs w:val="0"/>
          <w:i w:val="0"/>
          <w:caps w:val="0"/>
          <w:color w:val="000000"/>
          <w:spacing w:val="0"/>
          <w:w w:val="100"/>
          <w:kern w:val="2"/>
          <w:sz w:val="30"/>
          <w:szCs w:val="3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 xml:space="preserve">                                   年    月     日</w:t>
      </w:r>
    </w:p>
    <w:p>
      <w:pPr>
        <w:snapToGrid/>
        <w:spacing w:before="0" w:beforeAutospacing="0" w:after="0" w:afterAutospacing="0" w:line="240" w:lineRule="auto"/>
        <w:ind w:firstLine="600" w:firstLineChars="200"/>
        <w:jc w:val="both"/>
        <w:textAlignment w:val="baseline"/>
        <w:rPr>
          <w:rStyle w:val="4"/>
          <w:rFonts w:ascii="仿宋_GB2312" w:hAnsi="仿宋_GB2312" w:eastAsia="仿宋_GB2312"/>
          <w:b w:val="0"/>
          <w:bCs w:val="0"/>
          <w:i w:val="0"/>
          <w:caps w:val="0"/>
          <w:color w:val="000000"/>
          <w:spacing w:val="0"/>
          <w:w w:val="100"/>
          <w:kern w:val="2"/>
          <w:sz w:val="30"/>
          <w:szCs w:val="3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本人已阅读《住宅小区装修人员生活垃圾投放须知》的全部条款，并知晓全部内容。</w:t>
      </w:r>
    </w:p>
    <w:p>
      <w:pPr>
        <w:snapToGrid/>
        <w:spacing w:before="0" w:beforeAutospacing="0" w:after="0" w:afterAutospacing="0" w:line="240" w:lineRule="auto"/>
        <w:ind w:firstLine="600" w:firstLineChars="200"/>
        <w:jc w:val="both"/>
        <w:textAlignment w:val="baseline"/>
        <w:rPr>
          <w:rStyle w:val="4"/>
          <w:rFonts w:ascii="仿宋_GB2312" w:hAnsi="仿宋_GB2312" w:eastAsia="仿宋_GB2312"/>
          <w:b w:val="0"/>
          <w:bCs w:val="0"/>
          <w:i w:val="0"/>
          <w:caps w:val="0"/>
          <w:color w:val="000000"/>
          <w:spacing w:val="0"/>
          <w:w w:val="100"/>
          <w:kern w:val="2"/>
          <w:sz w:val="30"/>
          <w:szCs w:val="30"/>
          <w:u w:val="single" w:color="00000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 xml:space="preserve">                    签收单位：</w:t>
      </w:r>
      <w:r>
        <w:rPr>
          <w:rStyle w:val="4"/>
          <w:rFonts w:ascii="仿宋_GB2312" w:hAnsi="仿宋_GB2312" w:eastAsia="仿宋_GB2312"/>
          <w:b w:val="0"/>
          <w:bCs w:val="0"/>
          <w:i w:val="0"/>
          <w:caps w:val="0"/>
          <w:color w:val="000000"/>
          <w:spacing w:val="0"/>
          <w:w w:val="100"/>
          <w:kern w:val="2"/>
          <w:sz w:val="30"/>
          <w:szCs w:val="30"/>
          <w:u w:val="single" w:color="000000"/>
          <w:lang w:val="en-US" w:eastAsia="zh-CN" w:bidi="ar-SA"/>
        </w:rPr>
        <w:t xml:space="preserve">                </w:t>
      </w:r>
    </w:p>
    <w:p>
      <w:pPr>
        <w:snapToGrid/>
        <w:spacing w:before="0" w:beforeAutospacing="0" w:after="0" w:afterAutospacing="0" w:line="240" w:lineRule="auto"/>
        <w:ind w:firstLine="3900" w:firstLineChars="1300"/>
        <w:jc w:val="both"/>
        <w:textAlignment w:val="baseline"/>
        <w:rPr>
          <w:rStyle w:val="4"/>
          <w:rFonts w:ascii="仿宋_GB2312" w:hAnsi="仿宋_GB2312" w:eastAsia="仿宋_GB2312"/>
          <w:b w:val="0"/>
          <w:bCs w:val="0"/>
          <w:i w:val="0"/>
          <w:caps w:val="0"/>
          <w:color w:val="000000"/>
          <w:spacing w:val="0"/>
          <w:w w:val="100"/>
          <w:kern w:val="2"/>
          <w:sz w:val="30"/>
          <w:szCs w:val="30"/>
          <w:u w:val="single" w:color="000000"/>
          <w:lang w:val="en-US" w:eastAsia="zh-CN" w:bidi="ar-SA"/>
        </w:rPr>
      </w:pPr>
      <w:r>
        <w:rPr>
          <w:rStyle w:val="4"/>
          <w:rFonts w:ascii="仿宋_GB2312" w:hAnsi="仿宋_GB2312" w:eastAsia="仿宋_GB2312"/>
          <w:b w:val="0"/>
          <w:bCs w:val="0"/>
          <w:i w:val="0"/>
          <w:caps w:val="0"/>
          <w:color w:val="000000"/>
          <w:spacing w:val="0"/>
          <w:w w:val="100"/>
          <w:kern w:val="2"/>
          <w:sz w:val="30"/>
          <w:szCs w:val="30"/>
          <w:lang w:val="en-US" w:eastAsia="zh-CN" w:bidi="ar-SA"/>
        </w:rPr>
        <w:t>签收人：</w:t>
      </w:r>
      <w:r>
        <w:rPr>
          <w:rStyle w:val="4"/>
          <w:rFonts w:ascii="仿宋_GB2312" w:hAnsi="仿宋_GB2312" w:eastAsia="仿宋_GB2312"/>
          <w:b w:val="0"/>
          <w:bCs w:val="0"/>
          <w:i w:val="0"/>
          <w:caps w:val="0"/>
          <w:color w:val="000000"/>
          <w:spacing w:val="0"/>
          <w:w w:val="100"/>
          <w:kern w:val="2"/>
          <w:sz w:val="30"/>
          <w:szCs w:val="30"/>
          <w:u w:val="single" w:color="000000"/>
          <w:lang w:val="en-US" w:eastAsia="zh-CN" w:bidi="ar-SA"/>
        </w:rPr>
        <w:t xml:space="preserve">                </w:t>
      </w:r>
    </w:p>
    <w:p>
      <w:r>
        <w:rPr>
          <w:rStyle w:val="4"/>
          <w:rFonts w:ascii="仿宋_GB2312" w:hAnsi="仿宋_GB2312" w:eastAsia="仿宋_GB2312"/>
          <w:b w:val="0"/>
          <w:bCs w:val="0"/>
          <w:i w:val="0"/>
          <w:caps w:val="0"/>
          <w:color w:val="000000"/>
          <w:spacing w:val="0"/>
          <w:w w:val="100"/>
          <w:kern w:val="2"/>
          <w:sz w:val="30"/>
          <w:szCs w:val="30"/>
          <w:lang w:val="en-US" w:eastAsia="zh-CN" w:bidi="ar-SA"/>
        </w:rPr>
        <w:t xml:space="preserve">              年     月     日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647FAE"/>
    <w:rsid w:val="53D52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NormalCharacter"/>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2021-10-21T04:37:33Z</dcterms:created>
  <dc:creator>Administrator</dc:creator>
  <cp:lastModifiedBy>哈可</cp:lastModifiedBy>
  <dcterms:modified xsi:type="dcterms:W3CDTF">2021-10-21T04:37:48Z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