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年度审计资料清单</w:t>
      </w: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  <w:highlight w:val="yellow"/>
        </w:rPr>
      </w:pP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1、业主大会议事规则、管理规约（审计期间这一届使用的版本，需加盖过业主大会章的）；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、专项维修资金管理规约（如有）（审计期间这一届使用的版本，需加盖过业主大会章的）；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3、业主委员会备案证（委托期间）；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4、业主大会银行开户许可证、物业服务</w:t>
      </w:r>
      <w:r>
        <w:rPr>
          <w:rFonts w:ascii="仿宋_GB2312" w:eastAsia="仿宋_GB2312"/>
          <w:sz w:val="30"/>
          <w:szCs w:val="30"/>
        </w:rPr>
        <w:t>企业</w:t>
      </w:r>
      <w:r>
        <w:rPr>
          <w:rFonts w:hint="eastAsia" w:ascii="仿宋_GB2312" w:eastAsia="仿宋_GB2312"/>
          <w:sz w:val="30"/>
          <w:szCs w:val="30"/>
        </w:rPr>
        <w:t>银行开户许可证；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5、审计期间银行账户流水、对账单；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6、审计期间内小区维修资金收支流水账及半年度账目公布报表（需业主委员会和物业服务企业双方确认盖章）；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7、审计期间内小区公共收益收支流水账及公布《已成立业主大会的小区公共收益收支公示表》（需业主委员会和物业服务企业双方确认盖章）；</w:t>
      </w:r>
    </w:p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8、反映审计期间内公共停车收益（固定和临时）的报表（需业主委员会和物业服务企业双方确认盖章）；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9、审计期间内与维修资金或公共收益相关的原始凭证。如：与业主大会</w:t>
      </w:r>
      <w:r>
        <w:rPr>
          <w:rFonts w:ascii="仿宋_GB2312" w:eastAsia="仿宋_GB2312"/>
          <w:sz w:val="30"/>
          <w:szCs w:val="30"/>
        </w:rPr>
        <w:t>或</w:t>
      </w:r>
      <w:r>
        <w:rPr>
          <w:rFonts w:hint="eastAsia" w:ascii="仿宋_GB2312" w:eastAsia="仿宋_GB2312"/>
          <w:sz w:val="30"/>
          <w:szCs w:val="30"/>
        </w:rPr>
        <w:t>物业服务</w:t>
      </w:r>
      <w:r>
        <w:rPr>
          <w:rFonts w:ascii="仿宋_GB2312" w:eastAsia="仿宋_GB2312"/>
          <w:sz w:val="30"/>
          <w:szCs w:val="30"/>
        </w:rPr>
        <w:t>企业</w:t>
      </w:r>
      <w:r>
        <w:rPr>
          <w:rFonts w:hint="eastAsia" w:ascii="仿宋_GB2312" w:eastAsia="仿宋_GB2312"/>
          <w:sz w:val="30"/>
          <w:szCs w:val="30"/>
        </w:rPr>
        <w:t>签订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服务合同、广告合同、租赁合同，维修资金支出相关发票，支付银行回单，大型工程的竣工验收报告、审价报告等；</w:t>
      </w:r>
    </w:p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、售后公房维修资金管理报告（售后公房需要提供）；</w:t>
      </w:r>
    </w:p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、审计过程中需要提供的其他相关材料。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2021-06-22T08:40:14Z</dcterms:created>
  <dc:creator>L</dc:creator>
  <cp:lastModifiedBy>BSoD</cp:lastModifiedBy>
  <dcterms:modified xsi:type="dcterms:W3CDTF">2021-06-22T08:40:31Z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E993FA6F41AB42D9B1C7CDECCB7725C7</vt:lpwstr>
  </property>
</Properties>
</file>