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600" w:lineRule="exact"/>
        <w:jc w:val="left"/>
        <w:rPr>
          <w:rFonts w:hint="default" w:ascii="仿宋_GB2312" w:eastAsia="仿宋_GB2312" w:cs="仿宋_GB2312"/>
          <w:kern w:val="0"/>
          <w:sz w:val="32"/>
          <w:szCs w:val="32"/>
          <w:lang w:val="en-US" w:eastAsia="zh-CN"/>
        </w:rPr>
      </w:pPr>
      <w:bookmarkStart w:id="0" w:name="_GoBack"/>
      <w:bookmarkEnd w:id="0"/>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关于《关于完善本市住宅小区业主大会、业主委员会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规范化建设的实施意见</w:t>
      </w:r>
      <w:r>
        <w:rPr>
          <w:rFonts w:hint="default" w:ascii="华文中宋" w:hAnsi="华文中宋" w:eastAsia="华文中宋" w:cs="华文中宋"/>
          <w:b/>
          <w:bCs/>
          <w:sz w:val="36"/>
          <w:szCs w:val="36"/>
          <w:lang w:eastAsia="zh-CN"/>
        </w:rPr>
        <w:t>（征求意见稿）</w:t>
      </w:r>
      <w:r>
        <w:rPr>
          <w:rFonts w:hint="eastAsia" w:ascii="华文中宋" w:hAnsi="华文中宋" w:eastAsia="华文中宋" w:cs="华文中宋"/>
          <w:b/>
          <w:bCs/>
          <w:sz w:val="36"/>
          <w:szCs w:val="36"/>
          <w:lang w:eastAsia="zh-CN"/>
        </w:rPr>
        <w:t>》的</w:t>
      </w:r>
      <w:r>
        <w:rPr>
          <w:rFonts w:hint="default" w:ascii="华文中宋" w:hAnsi="华文中宋" w:eastAsia="华文中宋" w:cs="华文中宋"/>
          <w:b/>
          <w:bCs/>
          <w:sz w:val="36"/>
          <w:szCs w:val="36"/>
          <w:lang w:eastAsia="zh-CN"/>
        </w:rPr>
        <w:t>起草说明</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华文中宋" w:hAnsi="华文中宋" w:eastAsia="华文中宋" w:cs="华文中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hAnsi="宋体" w:eastAsia="仿宋_GB2312" w:cs="宋体"/>
          <w:color w:val="000000"/>
          <w:sz w:val="32"/>
          <w:szCs w:val="32"/>
        </w:rPr>
        <w:t>为进一步规范本市住宅小区业主大会、业主委员会的组建和运作，助推基层治理体系和治理能力现代化，</w:t>
      </w:r>
      <w:r>
        <w:rPr>
          <w:rFonts w:hint="default" w:ascii="仿宋_GB2312" w:hAnsi="仿宋_GB2312" w:eastAsia="仿宋_GB2312" w:cs="仿宋_GB2312"/>
          <w:b w:val="0"/>
          <w:bCs w:val="0"/>
          <w:sz w:val="32"/>
          <w:szCs w:val="32"/>
        </w:rPr>
        <w:t>上海市房屋管理局会同相关部门研究制定了《关于完善本市住宅小区业主大会、业主委员会规范化建设的实施意见（征求意见稿）》</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一、</w:t>
      </w:r>
      <w:r>
        <w:rPr>
          <w:rFonts w:hint="eastAsia" w:ascii="黑体" w:hAnsi="宋体" w:eastAsia="黑体"/>
          <w:sz w:val="32"/>
          <w:szCs w:val="32"/>
          <w:lang w:eastAsia="zh-CN"/>
        </w:rPr>
        <w:t>制定背景</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sz w:val="32"/>
          <w:szCs w:val="32"/>
          <w:lang w:val="en-US" w:eastAsia="zh-CN" w:bidi="ar"/>
        </w:rPr>
      </w:pPr>
      <w:r>
        <w:rPr>
          <w:rFonts w:hint="eastAsia" w:ascii="仿宋_GB2312" w:eastAsia="仿宋_GB2312"/>
          <w:sz w:val="32"/>
          <w:szCs w:val="32"/>
        </w:rPr>
        <w:t>《实施意见》贯彻落实《中共中央 国务院关于推动城市高质量发展的意见》精神和市委《关于加强党建引领物业治理的若干措施》工作要求</w:t>
      </w:r>
      <w:r>
        <w:rPr>
          <w:rFonts w:hint="eastAsia" w:ascii="仿宋_GB2312" w:eastAsia="仿宋_GB2312"/>
          <w:sz w:val="32"/>
          <w:szCs w:val="32"/>
          <w:lang w:eastAsia="zh-CN"/>
        </w:rPr>
        <w:t>，</w:t>
      </w:r>
      <w:r>
        <w:rPr>
          <w:rFonts w:hint="eastAsia" w:ascii="仿宋_GB2312" w:eastAsia="仿宋_GB2312"/>
          <w:sz w:val="32"/>
          <w:szCs w:val="32"/>
        </w:rPr>
        <w:t>以《民法典》《物业管理条例》《上海市住宅物业管理规定》等法律法规为依据，坚持党建引领、权责统一、共治共享、民主公开等原则，进一步完善了业主大会、业主委员会</w:t>
      </w:r>
      <w:r>
        <w:rPr>
          <w:rFonts w:hint="eastAsia" w:ascii="仿宋_GB2312" w:eastAsia="仿宋_GB2312"/>
          <w:sz w:val="32"/>
          <w:szCs w:val="32"/>
          <w:lang w:val="en-US" w:eastAsia="zh-CN"/>
        </w:rPr>
        <w:t>组建、换届、自身建设、重大事项决策等制度</w:t>
      </w:r>
      <w:r>
        <w:rPr>
          <w:rFonts w:hint="eastAsia" w:ascii="仿宋_GB2312" w:eastAsia="仿宋_GB2312"/>
          <w:sz w:val="32"/>
          <w:szCs w:val="32"/>
          <w:lang w:eastAsia="zh-CN"/>
        </w:rPr>
        <w:t>，</w:t>
      </w:r>
      <w:r>
        <w:rPr>
          <w:rFonts w:hint="eastAsia" w:ascii="仿宋_GB2312" w:eastAsia="仿宋_GB2312"/>
          <w:sz w:val="32"/>
          <w:szCs w:val="32"/>
          <w:lang w:val="en-US" w:eastAsia="zh-CN"/>
        </w:rPr>
        <w:t>为全市</w:t>
      </w:r>
      <w:r>
        <w:rPr>
          <w:rFonts w:hint="eastAsia" w:ascii="仿宋_GB2312" w:eastAsia="仿宋_GB2312"/>
          <w:sz w:val="32"/>
          <w:szCs w:val="32"/>
          <w:lang w:eastAsia="zh-CN"/>
        </w:rPr>
        <w:t>业主大会、业主委员会</w:t>
      </w:r>
      <w:r>
        <w:rPr>
          <w:rFonts w:hint="eastAsia" w:ascii="仿宋_GB2312" w:eastAsia="仿宋_GB2312"/>
          <w:sz w:val="32"/>
          <w:szCs w:val="32"/>
          <w:lang w:val="en-US" w:eastAsia="zh-CN"/>
        </w:rPr>
        <w:t>规范化</w:t>
      </w:r>
      <w:r>
        <w:rPr>
          <w:rFonts w:hint="eastAsia" w:ascii="仿宋_GB2312" w:eastAsia="仿宋_GB2312"/>
          <w:sz w:val="32"/>
          <w:szCs w:val="32"/>
          <w:lang w:eastAsia="zh-CN"/>
        </w:rPr>
        <w:t>建设</w:t>
      </w:r>
      <w:r>
        <w:rPr>
          <w:rFonts w:hint="eastAsia" w:ascii="仿宋_GB2312" w:eastAsia="仿宋_GB2312"/>
          <w:sz w:val="32"/>
          <w:szCs w:val="32"/>
          <w:lang w:val="en-US" w:eastAsia="zh-CN"/>
        </w:rPr>
        <w:t>提供指引</w:t>
      </w:r>
      <w:r>
        <w:rPr>
          <w:rFonts w:hint="eastAsia" w:ascii="仿宋_GB2312" w:eastAsia="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主要内容</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《实施意见》分为四部分，从业主委员会枢纽作用、业主委员会自身建设、重大事项决策流程、联动指导监督机制等方面，系统性阐述了业主大会和业主委员会建设的各项规范，主要内容如下：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宋体" w:eastAsia="仿宋_GB2312" w:cs="宋体"/>
          <w:color w:val="000000"/>
          <w:sz w:val="32"/>
          <w:szCs w:val="32"/>
          <w:lang w:val="en-US" w:eastAsia="zh-CN"/>
        </w:rPr>
      </w:pPr>
      <w:r>
        <w:rPr>
          <w:rFonts w:hint="eastAsia" w:ascii="楷体_GB2312" w:hAnsi="楷体_GB2312" w:eastAsia="楷体_GB2312" w:cs="楷体_GB2312"/>
          <w:b/>
          <w:bCs/>
          <w:kern w:val="2"/>
          <w:sz w:val="32"/>
          <w:szCs w:val="32"/>
          <w:lang w:val="en-US" w:eastAsia="zh-CN" w:bidi="ar"/>
        </w:rPr>
        <w:t>一是发挥业主委员会枢纽作用，夯实小区自治共治基础。</w:t>
      </w:r>
      <w:r>
        <w:rPr>
          <w:rFonts w:hint="eastAsia" w:ascii="仿宋_GB2312" w:hAnsi="Times New Roman" w:eastAsia="仿宋_GB2312"/>
          <w:sz w:val="32"/>
          <w:szCs w:val="32"/>
          <w:lang w:val="en-US" w:eastAsia="zh-CN" w:bidi="ar"/>
        </w:rPr>
        <w:t>业主大会代表全体业主合法权益，业主委员会在在物业管理活动中居于重要枢纽地位</w:t>
      </w:r>
      <w:r>
        <w:rPr>
          <w:rFonts w:hint="eastAsia" w:ascii="仿宋_GB2312" w:hAnsi="宋体" w:eastAsia="仿宋_GB2312" w:cs="宋体"/>
          <w:color w:val="000000"/>
          <w:sz w:val="32"/>
          <w:szCs w:val="32"/>
          <w:lang w:val="en-US" w:eastAsia="zh-CN"/>
        </w:rPr>
        <w:t>。业主大会通过召开定期会议或者临时会议，共同决定小区管理重大事项。筹备组或者换届改选小组依法组织召开业主大会会议选举产生业主委员会。《业主大会议事规则》可约定业主委员会委员任职条件，选举需经过推荐、审查、报告等程序。业主大会可以设立业主委员会候补委员，在委员出现空缺时，由候补委员依次递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二是加强业主委员会自身建设，提升业主自治能力水平。</w:t>
      </w:r>
      <w:r>
        <w:rPr>
          <w:rFonts w:hint="eastAsia" w:ascii="仿宋_GB2312" w:hAnsi="Times New Roman" w:eastAsia="仿宋_GB2312" w:cs="Times New Roman"/>
          <w:kern w:val="2"/>
          <w:sz w:val="32"/>
          <w:szCs w:val="32"/>
          <w:lang w:val="en-US" w:eastAsia="zh-CN" w:bidi="ar"/>
        </w:rPr>
        <w:t>业主委员会按照相关法律法规的规定和业主大会的授权全面履行职责，至少每两个月召开一次例会，讨论研究物业管理事项，对业主反映集中的疑难复杂问题，及时向居村“两委”报告。业主委员会应当建立信息公开制度，及时公布</w:t>
      </w:r>
      <w:r>
        <w:rPr>
          <w:rFonts w:hint="eastAsia" w:ascii="仿宋_GB2312" w:hAnsi="仿宋_GB2312" w:eastAsia="仿宋_GB2312" w:cs="仿宋_GB2312"/>
          <w:b w:val="0"/>
          <w:bCs w:val="0"/>
          <w:kern w:val="2"/>
          <w:sz w:val="32"/>
          <w:szCs w:val="32"/>
          <w:u w:val="none"/>
          <w:lang w:val="en-US" w:eastAsia="zh-CN" w:bidi="ar-SA"/>
        </w:rPr>
        <w:t>业主大会和业主委员会作出的决定、物业服务企业选聘、维修资金和公共收益的收支与审计情况</w:t>
      </w:r>
      <w:r>
        <w:rPr>
          <w:rFonts w:hint="eastAsia" w:ascii="仿宋_GB2312" w:hAnsi="Times New Roman" w:eastAsia="仿宋_GB2312" w:cs="Times New Roman"/>
          <w:kern w:val="2"/>
          <w:sz w:val="32"/>
          <w:szCs w:val="32"/>
          <w:lang w:val="en-US" w:eastAsia="zh-CN" w:bidi="ar"/>
        </w:rPr>
        <w:t>等物业管理信息。业主委员会委员可以领取津贴，具体金额由业主大会决定，鼓励街镇给予业主委员会委员适当的履职津贴。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宋体"/>
          <w:color w:val="000000"/>
          <w:sz w:val="32"/>
          <w:szCs w:val="32"/>
          <w:lang w:eastAsia="zh-CN"/>
        </w:rPr>
      </w:pPr>
      <w:r>
        <w:rPr>
          <w:rFonts w:hint="eastAsia" w:ascii="楷体_GB2312" w:hAnsi="楷体_GB2312" w:eastAsia="楷体_GB2312" w:cs="楷体_GB2312"/>
          <w:b/>
          <w:bCs/>
          <w:kern w:val="2"/>
          <w:sz w:val="32"/>
          <w:szCs w:val="32"/>
          <w:lang w:val="en-US" w:eastAsia="zh-CN" w:bidi="ar"/>
        </w:rPr>
        <w:t>三是规范重大事项决策流程，确保运作机制公开透明。</w:t>
      </w:r>
      <w:r>
        <w:rPr>
          <w:rFonts w:hint="eastAsia" w:ascii="仿宋_GB2312" w:hAnsi="Times New Roman" w:eastAsia="仿宋_GB2312" w:cs="Times New Roman"/>
          <w:kern w:val="2"/>
          <w:sz w:val="32"/>
          <w:szCs w:val="32"/>
          <w:lang w:val="en-US" w:eastAsia="zh-CN" w:bidi="ar"/>
        </w:rPr>
        <w:t>鼓励业主大会采用招投标方式，通过本市统一的物业管理监管与服务信息平台公开、公平、公正地选聘物业服务企业</w:t>
      </w:r>
      <w:r>
        <w:rPr>
          <w:rFonts w:hint="eastAsia" w:ascii="仿宋_GB2312" w:hAnsi="宋体" w:eastAsia="仿宋_GB2312" w:cs="宋体"/>
          <w:color w:val="000000"/>
          <w:sz w:val="32"/>
          <w:szCs w:val="32"/>
          <w:lang w:eastAsia="zh-CN"/>
        </w:rPr>
        <w:t>；业主应当按照规定交纳维修资金，维修资金余额不足首期筹集金额百分之三十的，业主委员会应当及时依法依约组织再次筹集；公共收入应当全额存入监管账户，</w:t>
      </w:r>
      <w:r>
        <w:rPr>
          <w:rFonts w:hint="eastAsia" w:ascii="仿宋_GB2312" w:hAnsi="仿宋_GB2312" w:eastAsia="仿宋_GB2312" w:cs="仿宋_GB2312"/>
          <w:b w:val="0"/>
          <w:bCs w:val="0"/>
          <w:sz w:val="32"/>
          <w:szCs w:val="32"/>
          <w:u w:val="none"/>
          <w:lang w:val="en-US" w:eastAsia="zh-CN"/>
        </w:rPr>
        <w:t>物业服务企业开立监管账户应当</w:t>
      </w:r>
      <w:r>
        <w:rPr>
          <w:rFonts w:hint="eastAsia" w:ascii="仿宋_GB2312" w:hAnsi="仿宋_GB2312" w:eastAsia="仿宋_GB2312" w:cs="仿宋_GB2312"/>
          <w:b w:val="0"/>
          <w:bCs w:val="0"/>
          <w:sz w:val="32"/>
          <w:szCs w:val="32"/>
          <w:u w:val="none"/>
        </w:rPr>
        <w:t>以物业管理区域为单位</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单独列账，公开透明</w:t>
      </w:r>
      <w:r>
        <w:rPr>
          <w:rFonts w:hint="eastAsia" w:ascii="仿宋_GB2312" w:hAnsi="宋体" w:eastAsia="仿宋_GB2312" w:cs="宋体"/>
          <w:color w:val="000000"/>
          <w:sz w:val="32"/>
          <w:szCs w:val="32"/>
          <w:lang w:eastAsia="zh-CN"/>
        </w:rPr>
        <w:t>；业主大会、业主委员会工作经费由全体业主承担，可以由业主分摊，也可以从公共收益中列支；业主大会可以授权业主委员会或者委托物业服务企业、代理记账机构进行账务管理，业主委员会应当按规定和约定委托专业机构开展财务审计、工程审价。</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i w:val="0"/>
          <w:iCs w:val="0"/>
          <w:caps w:val="0"/>
          <w:color w:val="000000"/>
          <w:spacing w:val="0"/>
          <w:sz w:val="32"/>
          <w:szCs w:val="32"/>
          <w:shd w:val="clear" w:color="auto" w:fill="auto"/>
          <w:lang w:val="en-US" w:eastAsia="zh-CN"/>
        </w:rPr>
      </w:pPr>
      <w:r>
        <w:rPr>
          <w:rFonts w:hint="eastAsia" w:ascii="楷体_GB2312" w:hAnsi="楷体_GB2312" w:eastAsia="楷体_GB2312" w:cs="楷体_GB2312"/>
          <w:b/>
          <w:bCs/>
          <w:kern w:val="2"/>
          <w:sz w:val="32"/>
          <w:szCs w:val="32"/>
          <w:lang w:val="en-US" w:eastAsia="zh-CN" w:bidi="ar"/>
        </w:rPr>
        <w:t>四是健全联动指导监督机制，保障业主自治规范运行。</w:t>
      </w:r>
      <w:r>
        <w:rPr>
          <w:rFonts w:hint="eastAsia" w:ascii="仿宋_GB2312" w:hAnsi="宋体" w:eastAsia="仿宋_GB2312" w:cs="宋体"/>
          <w:color w:val="000000"/>
          <w:sz w:val="32"/>
          <w:szCs w:val="32"/>
          <w:lang w:eastAsia="zh-CN"/>
        </w:rPr>
        <w:t>业主委员会应当接受街镇党（工）委、居村党组织的领导，接受街镇、相关行政管理部门、居（村）民委员会的指导和监督</w:t>
      </w:r>
      <w:r>
        <w:rPr>
          <w:rFonts w:hint="eastAsia" w:ascii="仿宋_GB2312" w:hAnsi="宋体" w:eastAsia="仿宋_GB2312" w:cs="宋体"/>
          <w:color w:val="auto"/>
          <w:sz w:val="32"/>
          <w:szCs w:val="32"/>
          <w:u w:val="none"/>
          <w:lang w:val="en-US" w:eastAsia="zh-CN"/>
        </w:rPr>
        <w:t>。街镇党（工）委可以通过投诉分析、居民评议会等方式，加强对业主委员会组建、换届及运行情况的动态监测。业主委员会在履职过程中要充分听取业主的意见和建议，接受业主的咨询、投诉和监督。业主委员会应当依法履行职责，不得作出与物业管理无关的决定，不得从事与物业管理无关的活动，不得损害小区公共利益。业主委员会无法组建换届，或者不具备成立业主大会条件，但出现严重物业治理问题的住宅小区，由街镇党（工）委组建物业治理委员会，发挥临时过渡和救济补位等功能</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20182"/>
    <w:rsid w:val="0FF20182"/>
    <w:rsid w:val="156B66A7"/>
    <w:rsid w:val="1D23630C"/>
    <w:rsid w:val="26493FAE"/>
    <w:rsid w:val="26D574CB"/>
    <w:rsid w:val="602819AB"/>
    <w:rsid w:val="67C16124"/>
    <w:rsid w:val="6F45301C"/>
    <w:rsid w:val="7689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1428</Words>
  <Characters>1428</Characters>
  <Lines>0</Lines>
  <Paragraphs>0</Paragraphs>
  <TotalTime>8</TotalTime>
  <ScaleCrop>false</ScaleCrop>
  <LinksUpToDate>false</LinksUpToDate>
  <CharactersWithSpaces>1429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2025-12-19T08:25:00Z</dcterms:created>
  <dc:creator>宁静致远i</dc:creator>
  <cp:lastModifiedBy>宁静致远i</cp:lastModifiedBy>
  <cp:lastPrinted>2025-12-24T06:34:00Z</cp:lastPrinted>
  <dcterms:modified xsi:type="dcterms:W3CDTF">2025-12-24T08:33:27Z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eyJoZGlkIjoiYjU4M2QzYTljNzQ0YzFiYmE0MWRmZWViZWY0NzJmMjAiLCJ1c2VySWQiOiI2MjQ1NzA4MTIifQ==</vt:lpwstr>
  </property>
  <property fmtid="{D5CDD505-2E9C-101B-9397-08002B2CF9AE}" pid="4" name="ICV">
    <vt:lpwstr>7EDC11FE2C6F4595926A98AF598CFB19_13</vt:lpwstr>
  </property>
</Properties>
</file>